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C0" w:rsidRDefault="006B12C0">
      <w:pPr>
        <w:pStyle w:val="Corpodetexto"/>
        <w:spacing w:before="3"/>
        <w:rPr>
          <w:rFonts w:ascii="Times New Roman"/>
          <w:sz w:val="12"/>
        </w:rPr>
      </w:pPr>
    </w:p>
    <w:p w:rsidR="006B12C0" w:rsidRDefault="00E66646">
      <w:pPr>
        <w:spacing w:before="92"/>
        <w:ind w:left="120" w:right="136"/>
        <w:rPr>
          <w:b/>
          <w:sz w:val="24"/>
        </w:rPr>
      </w:pPr>
      <w:r>
        <w:rPr>
          <w:b/>
          <w:sz w:val="24"/>
        </w:rPr>
        <w:t>MELHORES PRÁTICAS PARA CONDUÇÃO DO PROCEDIMENTO DE RESCISÃO EM LICITAÇÕES OU CONTRATOS ADMINISTRATIVOS</w:t>
      </w:r>
    </w:p>
    <w:p w:rsidR="006B12C0" w:rsidRDefault="006B12C0">
      <w:pPr>
        <w:pStyle w:val="Corpodetexto"/>
        <w:rPr>
          <w:b/>
          <w:sz w:val="26"/>
        </w:rPr>
      </w:pPr>
    </w:p>
    <w:p w:rsidR="006B12C0" w:rsidRDefault="00E66646">
      <w:pPr>
        <w:spacing w:before="204" w:line="242" w:lineRule="auto"/>
        <w:ind w:left="120" w:right="136"/>
        <w:rPr>
          <w:sz w:val="20"/>
        </w:rPr>
      </w:pPr>
      <w:r>
        <w:rPr>
          <w:b/>
          <w:sz w:val="20"/>
          <w:u w:val="thick"/>
        </w:rPr>
        <w:t>Rescisão do contrato</w:t>
      </w:r>
      <w:r>
        <w:rPr>
          <w:sz w:val="20"/>
        </w:rPr>
        <w:t>: irregularidades na execução do objeto ou descumprimento de cláusula contratual ensejam a rescisão contratual por parte da Administração.</w:t>
      </w:r>
    </w:p>
    <w:p w:rsidR="006B12C0" w:rsidRDefault="006B12C0">
      <w:pPr>
        <w:pStyle w:val="Corpodetexto"/>
        <w:spacing w:before="8"/>
        <w:rPr>
          <w:sz w:val="19"/>
        </w:rPr>
      </w:pPr>
    </w:p>
    <w:p w:rsidR="006B12C0" w:rsidRDefault="00E66646">
      <w:pPr>
        <w:ind w:left="120"/>
        <w:rPr>
          <w:sz w:val="20"/>
        </w:rPr>
      </w:pPr>
      <w:r>
        <w:rPr>
          <w:sz w:val="20"/>
        </w:rPr>
        <w:t xml:space="preserve">Segue o </w:t>
      </w:r>
      <w:r>
        <w:rPr>
          <w:i/>
          <w:sz w:val="20"/>
        </w:rPr>
        <w:t xml:space="preserve">checklist </w:t>
      </w:r>
      <w:r>
        <w:rPr>
          <w:sz w:val="20"/>
        </w:rPr>
        <w:t xml:space="preserve">para rescisão contratual fundamentada na </w:t>
      </w:r>
      <w:r>
        <w:rPr>
          <w:b/>
          <w:sz w:val="20"/>
        </w:rPr>
        <w:t>Lei nº 8.666/93</w:t>
      </w:r>
      <w:r>
        <w:rPr>
          <w:sz w:val="20"/>
        </w:rPr>
        <w:t>:</w:t>
      </w:r>
    </w:p>
    <w:p w:rsidR="006B12C0" w:rsidRDefault="006B12C0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895"/>
        <w:gridCol w:w="909"/>
      </w:tblGrid>
      <w:tr w:rsidR="006B12C0">
        <w:trPr>
          <w:trHeight w:val="578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4" w:line="230" w:lineRule="atLeast"/>
              <w:ind w:left="2563" w:right="57" w:hanging="2382"/>
              <w:rPr>
                <w:b/>
                <w:sz w:val="20"/>
              </w:rPr>
            </w:pPr>
            <w:r>
              <w:rPr>
                <w:b/>
                <w:sz w:val="20"/>
              </w:rPr>
              <w:t>Questões relativas aos documentos e pro</w:t>
            </w:r>
            <w:r>
              <w:rPr>
                <w:b/>
                <w:sz w:val="20"/>
              </w:rPr>
              <w:t>cedimentos a serem considerados na instrução do processo.</w:t>
            </w:r>
          </w:p>
        </w:tc>
        <w:tc>
          <w:tcPr>
            <w:tcW w:w="895" w:type="dxa"/>
          </w:tcPr>
          <w:p w:rsidR="006B12C0" w:rsidRDefault="00E66646">
            <w:pPr>
              <w:pStyle w:val="TableParagraph"/>
              <w:spacing w:before="170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909" w:type="dxa"/>
          </w:tcPr>
          <w:p w:rsidR="006B12C0" w:rsidRDefault="00E66646">
            <w:pPr>
              <w:pStyle w:val="TableParagraph"/>
              <w:spacing w:before="170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6B12C0">
        <w:trPr>
          <w:trHeight w:val="580"/>
        </w:trPr>
        <w:tc>
          <w:tcPr>
            <w:tcW w:w="7617" w:type="dxa"/>
          </w:tcPr>
          <w:p w:rsidR="006B12C0" w:rsidRDefault="00E66646">
            <w:pPr>
              <w:pStyle w:val="TableParagraph"/>
              <w:tabs>
                <w:tab w:val="left" w:pos="513"/>
                <w:tab w:val="left" w:pos="2687"/>
                <w:tab w:val="left" w:pos="5686"/>
                <w:tab w:val="left" w:pos="7121"/>
              </w:tabs>
              <w:spacing w:before="124"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z w:val="20"/>
              </w:rPr>
              <w:tab/>
              <w:t xml:space="preserve">interessado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(licitante</w:t>
            </w:r>
            <w:r>
              <w:rPr>
                <w:sz w:val="20"/>
              </w:rPr>
              <w:tab/>
              <w:t xml:space="preserve">ou    contratado)    foi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dado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 xml:space="preserve">conhecer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suas </w:t>
            </w:r>
            <w:r>
              <w:rPr>
                <w:sz w:val="20"/>
              </w:rPr>
              <w:t>pendências/irregularidades e concedido prazo para que ele 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sanasse?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611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33" w:line="230" w:lineRule="atLeast"/>
              <w:ind w:left="69" w:right="57"/>
              <w:rPr>
                <w:sz w:val="20"/>
              </w:rPr>
            </w:pPr>
            <w:r>
              <w:rPr>
                <w:sz w:val="20"/>
              </w:rPr>
              <w:t>Há relatório do fiscal do contrato contendo as ocorrências e providências tomadas e sugestão de rescisão?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58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9" w:line="230" w:lineRule="atLeast"/>
              <w:ind w:left="69" w:right="57"/>
              <w:rPr>
                <w:sz w:val="20"/>
              </w:rPr>
            </w:pPr>
            <w:r>
              <w:rPr>
                <w:sz w:val="20"/>
              </w:rPr>
              <w:t>Houve a emissão de portaria da autoridade competente determinando a abertura do processo administrativo rescisório?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580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 w:line="230" w:lineRule="atLeast"/>
              <w:ind w:left="69" w:right="69"/>
              <w:rPr>
                <w:sz w:val="20"/>
              </w:rPr>
            </w:pPr>
            <w:r>
              <w:rPr>
                <w:sz w:val="20"/>
              </w:rPr>
              <w:t>Houve a designação de agente/servidor ou comissão responsável pela apuração dos fatos e instrução do processo administrativo?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597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66"/>
              <w:ind w:left="69" w:right="57"/>
              <w:rPr>
                <w:sz w:val="20"/>
              </w:rPr>
            </w:pPr>
            <w:r>
              <w:rPr>
                <w:sz w:val="20"/>
              </w:rPr>
              <w:t>Foi aberto processo administrativo com breve relato, indicação da pretensão de rescisão?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487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87"/>
              <w:ind w:left="69"/>
              <w:rPr>
                <w:sz w:val="20"/>
              </w:rPr>
            </w:pPr>
            <w:r>
              <w:rPr>
                <w:sz w:val="20"/>
              </w:rPr>
              <w:t>A empresa foi intimada para apresentar defesa prévia?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580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 w:line="230" w:lineRule="atLeast"/>
              <w:ind w:left="69" w:right="57"/>
              <w:rPr>
                <w:sz w:val="20"/>
              </w:rPr>
            </w:pPr>
            <w:r>
              <w:rPr>
                <w:color w:val="121212"/>
                <w:sz w:val="20"/>
              </w:rPr>
              <w:t>Houve o transcurso do prazo de defesa prévia, ou seja, respeitou-se tal prazo para somente após prosseguir o processo administrativo para rescisão?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395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Houve a apresentação de defesa prévia pelo interessado?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808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 w:line="230" w:lineRule="atLeast"/>
              <w:ind w:left="69" w:right="60"/>
              <w:jc w:val="both"/>
              <w:rPr>
                <w:sz w:val="20"/>
              </w:rPr>
            </w:pPr>
            <w:r>
              <w:rPr>
                <w:color w:val="121212"/>
                <w:sz w:val="20"/>
              </w:rPr>
              <w:t>Caso tenha havido a solicitação pela Administração e/ou pelo interessado de produção de provas, a exemplo de vistoria ou oitiva de testemunha, estas foram realizadas?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638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 w:right="57"/>
              <w:rPr>
                <w:sz w:val="20"/>
              </w:rPr>
            </w:pPr>
            <w:r>
              <w:rPr>
                <w:sz w:val="20"/>
              </w:rPr>
              <w:t>Tendo havido a produção de provas, foi oportunizado ao particular que se manifestasse a respeito no prazo de cinco dias corridos?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810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 w:line="230" w:lineRule="atLeast"/>
              <w:ind w:left="69" w:right="62"/>
              <w:jc w:val="both"/>
              <w:rPr>
                <w:sz w:val="20"/>
              </w:rPr>
            </w:pPr>
            <w:r>
              <w:rPr>
                <w:color w:val="121212"/>
                <w:sz w:val="20"/>
              </w:rPr>
              <w:t>Foi expedido relatório final do agente/servidor ou da comissão responsável pela instrução do processo administrativo, concluindo pela rescisão e/ou aplicação de sanção específica ou arquivamento dos autos?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391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A assessoria jurídica avaliou e emitiu parecer?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A decisão administrativa foi adotada pela autoridade competente?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2C0">
        <w:trPr>
          <w:trHeight w:val="810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 w:line="230" w:lineRule="atLeast"/>
              <w:ind w:left="69" w:right="58"/>
              <w:jc w:val="both"/>
              <w:rPr>
                <w:sz w:val="20"/>
              </w:rPr>
            </w:pPr>
            <w:r>
              <w:rPr>
                <w:color w:val="121212"/>
                <w:sz w:val="20"/>
              </w:rPr>
              <w:t>A decisão administrativa enfrentou os pontos levantados pelo fiscal ou gestor do contrato como irregulares e eventualmente apontados pela defesa, mostrando-se devidamente justificada/motivada?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12C0" w:rsidRDefault="006B12C0">
      <w:pPr>
        <w:rPr>
          <w:rFonts w:ascii="Times New Roman"/>
          <w:sz w:val="20"/>
        </w:rPr>
        <w:sectPr w:rsidR="006B12C0">
          <w:headerReference w:type="default" r:id="rId6"/>
          <w:footerReference w:type="default" r:id="rId7"/>
          <w:type w:val="continuous"/>
          <w:pgSz w:w="11910" w:h="16850"/>
          <w:pgMar w:top="2440" w:right="740" w:bottom="2260" w:left="1500" w:header="947" w:footer="2072" w:gutter="0"/>
          <w:cols w:space="720"/>
        </w:sectPr>
      </w:pPr>
    </w:p>
    <w:p w:rsidR="006B12C0" w:rsidRDefault="006B12C0">
      <w:pPr>
        <w:pStyle w:val="Corpodetexto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895"/>
        <w:gridCol w:w="909"/>
      </w:tblGrid>
      <w:tr w:rsidR="006B12C0">
        <w:trPr>
          <w:trHeight w:val="808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Há relatório da comissão de licitação, do pregoeiro, da equipe de apoio ou do fiscal</w:t>
            </w:r>
          </w:p>
          <w:p w:rsidR="006B12C0" w:rsidRDefault="00E66646">
            <w:pPr>
              <w:pStyle w:val="TableParagraph"/>
              <w:spacing w:before="5" w:line="228" w:lineRule="exact"/>
              <w:ind w:left="69" w:right="69"/>
              <w:rPr>
                <w:sz w:val="20"/>
              </w:rPr>
            </w:pPr>
            <w:r>
              <w:rPr>
                <w:color w:val="121212"/>
                <w:sz w:val="20"/>
              </w:rPr>
              <w:t>do contrato relatando as ocorrências e providências tomadas e sugestão de sanções e/ou rescisão?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Houve a publicação na imprensa oficial e comunicação pessoal ao interes</w:t>
            </w:r>
            <w:r>
              <w:rPr>
                <w:color w:val="121212"/>
                <w:sz w:val="20"/>
              </w:rPr>
              <w:t>sado?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Foi aberta a oportunidade de apresentação de recurso administrativo?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O interessado apresentou recurso administrativo?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O processo foi encaminhado à autoridade superior competente?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0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9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O recurso administrativo foi respondido adequadamente?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Foi proferida a decisão administrativa definitiva?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Operou-se a publicidade na imprensa oficial?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2C0">
        <w:trPr>
          <w:trHeight w:val="412"/>
        </w:trPr>
        <w:tc>
          <w:tcPr>
            <w:tcW w:w="7617" w:type="dxa"/>
          </w:tcPr>
          <w:p w:rsidR="006B12C0" w:rsidRDefault="00E66646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color w:val="121212"/>
                <w:sz w:val="20"/>
              </w:rPr>
              <w:t>Houve comunicação direta ao interessado sancionado?</w:t>
            </w:r>
          </w:p>
        </w:tc>
        <w:tc>
          <w:tcPr>
            <w:tcW w:w="895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:rsidR="006B12C0" w:rsidRDefault="006B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6646" w:rsidRDefault="00E66646">
      <w:bookmarkStart w:id="0" w:name="_GoBack"/>
      <w:bookmarkEnd w:id="0"/>
    </w:p>
    <w:sectPr w:rsidR="00E66646">
      <w:pgSz w:w="11910" w:h="16850"/>
      <w:pgMar w:top="2440" w:right="740" w:bottom="2260" w:left="1500" w:header="947" w:footer="2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46" w:rsidRDefault="00E66646">
      <w:r>
        <w:separator/>
      </w:r>
    </w:p>
  </w:endnote>
  <w:endnote w:type="continuationSeparator" w:id="0">
    <w:p w:rsidR="00E66646" w:rsidRDefault="00E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C0" w:rsidRDefault="00D53D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9203055</wp:posOffset>
              </wp:positionV>
              <wp:extent cx="608139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382F8" id="Line 2" o:spid="_x0000_s1026" style="position:absolute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6pt,724.65pt" to="558.45pt,7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jZ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2767965</wp:posOffset>
              </wp:positionH>
              <wp:positionV relativeFrom="page">
                <wp:posOffset>9208770</wp:posOffset>
              </wp:positionV>
              <wp:extent cx="4321175" cy="811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2C0" w:rsidRDefault="006B12C0">
                          <w:pPr>
                            <w:pStyle w:val="Corpodetexto"/>
                            <w:spacing w:line="206" w:lineRule="exact"/>
                            <w:ind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95pt;margin-top:725.1pt;width:340.25pt;height:63.9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1Q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" filled="f" stroked="f">
              <v:textbox inset="0,0,0,0">
                <w:txbxContent>
                  <w:p w:rsidR="006B12C0" w:rsidRDefault="006B12C0">
                    <w:pPr>
                      <w:pStyle w:val="Corpodetexto"/>
                      <w:spacing w:line="206" w:lineRule="exact"/>
                      <w:ind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46" w:rsidRDefault="00E66646">
      <w:r>
        <w:separator/>
      </w:r>
    </w:p>
  </w:footnote>
  <w:footnote w:type="continuationSeparator" w:id="0">
    <w:p w:rsidR="00E66646" w:rsidRDefault="00E6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C0" w:rsidRDefault="00D53D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669290</wp:posOffset>
              </wp:positionV>
              <wp:extent cx="2652395" cy="652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2C0" w:rsidRDefault="006B12C0">
                          <w:pPr>
                            <w:spacing w:before="10" w:line="350" w:lineRule="atLeast"/>
                            <w:ind w:left="207" w:right="2" w:hanging="18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5pt;margin-top:52.7pt;width:208.85pt;height:51.3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uL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" filled="f" stroked="f">
              <v:textbox inset="0,0,0,0">
                <w:txbxContent>
                  <w:p w:rsidR="006B12C0" w:rsidRDefault="006B12C0">
                    <w:pPr>
                      <w:spacing w:before="10" w:line="350" w:lineRule="atLeast"/>
                      <w:ind w:left="207" w:right="2" w:hanging="188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C0"/>
    <w:rsid w:val="006B12C0"/>
    <w:rsid w:val="00BF6D1B"/>
    <w:rsid w:val="00D53DEC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20DC7-3DFD-43BF-B3BC-F3E7956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6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D1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F6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D1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- Concorrência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- Concorrência</dc:title>
  <dc:creator>Roberto</dc:creator>
  <cp:lastModifiedBy>Hugo  Marcus Silva Teixeirense</cp:lastModifiedBy>
  <cp:revision>2</cp:revision>
  <dcterms:created xsi:type="dcterms:W3CDTF">2020-01-22T18:48:00Z</dcterms:created>
  <dcterms:modified xsi:type="dcterms:W3CDTF">2020-01-22T18:48:00Z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2020-01-22T00:00:00Z</vt:filetime>
  </property>
</Properties>
</file>